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9307B36" w14:textId="77777777" w:rsidR="00F668ED" w:rsidRDefault="00F668ED" w:rsidP="00F668ED">
      <w:pPr>
        <w:suppressAutoHyphens/>
        <w:snapToGrid w:val="0"/>
        <w:spacing w:after="12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Allegato 4</w:t>
      </w:r>
    </w:p>
    <w:p w14:paraId="63F3B463" w14:textId="77777777" w:rsidR="00F668ED" w:rsidRDefault="00F668ED" w:rsidP="00F668ED">
      <w:pPr>
        <w:spacing w:after="241" w:line="224" w:lineRule="auto"/>
        <w:jc w:val="center"/>
        <w:rPr>
          <w:rFonts w:ascii="Arial" w:hAnsi="Arial" w:cs="Arial"/>
          <w:sz w:val="20"/>
          <w:szCs w:val="20"/>
          <w:u w:val="single" w:color="000000"/>
        </w:rPr>
      </w:pPr>
    </w:p>
    <w:p w14:paraId="175C17C7" w14:textId="77777777" w:rsidR="00F668ED" w:rsidRDefault="00F668ED" w:rsidP="00F668ED">
      <w:pPr>
        <w:spacing w:after="241" w:line="224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u w:val="single" w:color="000000"/>
        </w:rPr>
        <w:t>INFORMATIVA SUL TRATTAMENTO DEI DATI PERSONALI RESA AI SENSI DEGLI ARTICOLI 13 E 14 DEL REGOLAMENTO (UE) 2016/679</w:t>
      </w:r>
    </w:p>
    <w:p w14:paraId="4308F0A7" w14:textId="77777777" w:rsidR="00F668ED" w:rsidRDefault="00F668ED" w:rsidP="00F668ED">
      <w:pPr>
        <w:spacing w:after="240"/>
        <w:ind w:left="10" w:hanging="10"/>
        <w:jc w:val="center"/>
        <w:rPr>
          <w:rFonts w:ascii="Arial" w:hAnsi="Arial" w:cs="Arial"/>
          <w:sz w:val="20"/>
          <w:szCs w:val="20"/>
        </w:rPr>
      </w:pPr>
    </w:p>
    <w:p w14:paraId="49051BD2" w14:textId="77777777" w:rsidR="00F668ED" w:rsidRDefault="00F668ED" w:rsidP="00F668ED">
      <w:pPr>
        <w:pStyle w:val="RevBody"/>
        <w:jc w:val="center"/>
        <w:rPr>
          <w:sz w:val="20"/>
          <w:szCs w:val="20"/>
        </w:rPr>
      </w:pPr>
    </w:p>
    <w:p w14:paraId="6409295E" w14:textId="77777777" w:rsidR="00F668ED" w:rsidRDefault="00F668ED" w:rsidP="00F668ED">
      <w:pPr>
        <w:pStyle w:val="RevBody"/>
        <w:spacing w:after="100"/>
        <w:rPr>
          <w:sz w:val="20"/>
          <w:szCs w:val="20"/>
        </w:rPr>
      </w:pPr>
      <w:r>
        <w:rPr>
          <w:b/>
          <w:color w:val="0B5A80"/>
          <w:sz w:val="20"/>
          <w:szCs w:val="20"/>
        </w:rPr>
        <w:t xml:space="preserve">Titolare. </w:t>
      </w:r>
      <w:r>
        <w:rPr>
          <w:sz w:val="20"/>
          <w:szCs w:val="20"/>
        </w:rPr>
        <w:t>Consorzio LaMMA, Via Madonna del Piano 10, 50019 Sesto Fiorentino (FI), PEC ammlamma@postacert.toscana.it.</w:t>
      </w:r>
    </w:p>
    <w:p w14:paraId="4E84F26F" w14:textId="77777777" w:rsidR="00F668ED" w:rsidRDefault="00F668ED" w:rsidP="00F668ED">
      <w:pPr>
        <w:pStyle w:val="RevBody"/>
        <w:spacing w:after="100"/>
        <w:rPr>
          <w:sz w:val="20"/>
          <w:szCs w:val="20"/>
        </w:rPr>
      </w:pPr>
      <w:r>
        <w:rPr>
          <w:b/>
        </w:rPr>
        <w:t xml:space="preserve">Responsabile della protezione dei dati. </w:t>
      </w:r>
      <w:r>
        <w:t>Il Responsabile della protezione dei dati (RPD/DPO) è contattabile all’indirizzo e-mail dpo@lamma.toscana.it, tramite la PEC del Titolare ammlamma@postacert.toscana.it oppure mediante il portale regionale per le richieste al DPO, disponibile all’indirizzo https://servizi.toscana.it/RT/richieste-dpo/.</w:t>
      </w:r>
    </w:p>
    <w:p w14:paraId="5D556CC1" w14:textId="77777777" w:rsidR="00F668ED" w:rsidRDefault="00F668ED" w:rsidP="00F668ED">
      <w:pPr>
        <w:pStyle w:val="RevBody"/>
        <w:spacing w:after="100"/>
        <w:rPr>
          <w:sz w:val="20"/>
          <w:szCs w:val="20"/>
        </w:rPr>
      </w:pPr>
      <w:r>
        <w:rPr>
          <w:b/>
          <w:color w:val="0B5A80"/>
          <w:sz w:val="20"/>
          <w:szCs w:val="20"/>
        </w:rPr>
        <w:t xml:space="preserve">Finalità e base giuridica. </w:t>
      </w:r>
      <w:r>
        <w:rPr>
          <w:sz w:val="20"/>
          <w:szCs w:val="20"/>
        </w:rPr>
        <w:t>I dati sono trattati per ricevere e istruire le domande, verificare requisiti e dichiarazioni, svolgere la valutazione, gestire le comunicazioni, gli eventuali controlli e contenziosi e procedere all’inquadramento. Il trattamento è effettuato, nel quadro delle disposizioni legislative e contrattuali richiamate nel bando, ai sensi degli articoli 6, paragrafo 1, lettere c) ed e), e 88 del regolamento (UE) 2016/679 e dell’articolo 2-ter del decreto legislativo 30 giugno 2003, n. 196. Per le categorie particolari di dati strettamente necessarie si applicano l’articolo 9, paragrafo 2, lettere b) e g), del regolamento e l’articolo 2-sexies, comma 2, lettera dd), del decreto legislativo n. 196/2003; per i dati relativi alla salute restano ferme le garanzie previste dall’articolo 2-septies del medesimo decreto.</w:t>
      </w:r>
    </w:p>
    <w:p w14:paraId="313A1F8D" w14:textId="77777777" w:rsidR="00F668ED" w:rsidRDefault="00F668ED" w:rsidP="00F668ED">
      <w:pPr>
        <w:pStyle w:val="RevBody"/>
        <w:spacing w:after="100"/>
        <w:rPr>
          <w:sz w:val="20"/>
          <w:szCs w:val="20"/>
        </w:rPr>
      </w:pPr>
      <w:r>
        <w:rPr>
          <w:b/>
          <w:color w:val="0B5A80"/>
          <w:sz w:val="20"/>
          <w:szCs w:val="20"/>
        </w:rPr>
        <w:t xml:space="preserve">Natura del conferimento. </w:t>
      </w:r>
      <w:r>
        <w:rPr>
          <w:sz w:val="20"/>
          <w:szCs w:val="20"/>
        </w:rPr>
        <w:t>Il conferimento dei dati necessari è obbligatorio. Il mancato conferimento impedisce la partecipazione o la prosecuzione. Il trattamento non è basato sul consenso.</w:t>
      </w:r>
    </w:p>
    <w:p w14:paraId="1DD92C3B" w14:textId="77777777" w:rsidR="00F668ED" w:rsidRDefault="00F668ED" w:rsidP="00F668ED">
      <w:pPr>
        <w:pStyle w:val="RevBody"/>
        <w:spacing w:after="100"/>
        <w:rPr>
          <w:sz w:val="20"/>
          <w:szCs w:val="20"/>
        </w:rPr>
      </w:pPr>
      <w:r>
        <w:rPr>
          <w:b/>
          <w:color w:val="0B5A80"/>
          <w:sz w:val="20"/>
          <w:szCs w:val="20"/>
        </w:rPr>
        <w:t xml:space="preserve">Dati trattati. </w:t>
      </w:r>
      <w:r>
        <w:rPr>
          <w:sz w:val="20"/>
          <w:szCs w:val="20"/>
        </w:rPr>
        <w:t>Dati identificativi e di contatto, dati relativi al rapporto di lavoro, curriculum, titoli, prodotti, valutazioni e dichiarazioni. Dati sanitari sono trattati soltanto per eventuali accomodamenti, separatamente dagli atti destinati alla Commissione.</w:t>
      </w:r>
    </w:p>
    <w:p w14:paraId="2F829C44" w14:textId="77777777" w:rsidR="00F668ED" w:rsidRDefault="00F668ED" w:rsidP="00F668ED">
      <w:pPr>
        <w:pStyle w:val="RevBody"/>
        <w:spacing w:after="100"/>
        <w:rPr>
          <w:sz w:val="20"/>
          <w:szCs w:val="20"/>
        </w:rPr>
      </w:pPr>
      <w:r>
        <w:rPr>
          <w:b/>
          <w:color w:val="0B5A80"/>
          <w:sz w:val="20"/>
          <w:szCs w:val="20"/>
        </w:rPr>
        <w:t xml:space="preserve">Modalità e soggetti autorizzati. </w:t>
      </w:r>
      <w:r>
        <w:rPr>
          <w:sz w:val="20"/>
          <w:szCs w:val="20"/>
        </w:rPr>
        <w:t>Il trattamento avviene con strumenti cartacei e informatici, mediante misure adeguate. Accedono ai dati il personale autorizzato, il responsabile del procedimento, la Commissione e i fornitori vincolati da contratto, nei limiti delle rispettive funzioni.</w:t>
      </w:r>
    </w:p>
    <w:p w14:paraId="40B1A575" w14:textId="77777777" w:rsidR="00F668ED" w:rsidRDefault="00F668ED" w:rsidP="00F668ED">
      <w:pPr>
        <w:pStyle w:val="RevBody"/>
        <w:spacing w:after="100"/>
        <w:rPr>
          <w:sz w:val="20"/>
          <w:szCs w:val="20"/>
        </w:rPr>
      </w:pPr>
      <w:r>
        <w:rPr>
          <w:b/>
          <w:color w:val="0B5A80"/>
          <w:sz w:val="20"/>
          <w:szCs w:val="20"/>
        </w:rPr>
        <w:t xml:space="preserve">Comunicazione e pubblicazione. </w:t>
      </w:r>
      <w:r>
        <w:rPr>
          <w:sz w:val="20"/>
          <w:szCs w:val="20"/>
        </w:rPr>
        <w:t>I dati possono essere comunicati ai soggetti competenti per legge, controllo, difesa o gestione della procedura. Le pubblicazioni sul sito istituzionale rispettano necessità e minimizzazione; non includono recapiti, curricula integrali, dati sanitari, titoli di preferenza, motivi di esclusione o esiti intermedi.</w:t>
      </w:r>
    </w:p>
    <w:p w14:paraId="7A2561A7" w14:textId="77777777" w:rsidR="00F668ED" w:rsidRDefault="00F668ED" w:rsidP="00F668ED">
      <w:pPr>
        <w:pStyle w:val="RevBody"/>
        <w:spacing w:after="100"/>
        <w:rPr>
          <w:sz w:val="20"/>
          <w:szCs w:val="20"/>
        </w:rPr>
      </w:pPr>
      <w:r>
        <w:rPr>
          <w:b/>
          <w:color w:val="0B5A80"/>
          <w:sz w:val="20"/>
          <w:szCs w:val="20"/>
        </w:rPr>
        <w:t xml:space="preserve">Conservazione. </w:t>
      </w:r>
      <w:r>
        <w:rPr>
          <w:sz w:val="20"/>
          <w:szCs w:val="20"/>
        </w:rPr>
        <w:t>I dati e la documentazione della procedura sono conservati per i periodi previsti, per la pertinente classe documentale, dal Piano di conservazione, comprensivo del Massimario di selezione e scarto, allegato al Manuale di gestione documentale vigente del Consorzio LaMMA, fatti salvi i tempi ulteriormente necessari alla definizione di eventuali controlli o contenziosi. I dati dei vincitori confluiti nei fascicoli personali sono conservati secondo i tempi applicabili alla gestione del rapporto di lavoro. La documentazione sanitaria eventualmente prodotta per gli accomodamenti è custodita separatamente e conservata per il tempo strettamente necessario alla procedura e all’eventuale contenzioso, salvi ulteriori obblighi di legge.</w:t>
      </w:r>
    </w:p>
    <w:p w14:paraId="07202FF1" w14:textId="77777777" w:rsidR="00F668ED" w:rsidRDefault="00F668ED" w:rsidP="00F668ED">
      <w:pPr>
        <w:pStyle w:val="RevBody"/>
        <w:spacing w:after="100"/>
        <w:rPr>
          <w:sz w:val="20"/>
          <w:szCs w:val="20"/>
        </w:rPr>
      </w:pPr>
      <w:r>
        <w:rPr>
          <w:b/>
          <w:color w:val="0B5A80"/>
          <w:sz w:val="20"/>
          <w:szCs w:val="20"/>
        </w:rPr>
        <w:t xml:space="preserve">Trasferimenti e decisioni automatizzate. </w:t>
      </w:r>
      <w:r>
        <w:rPr>
          <w:sz w:val="20"/>
          <w:szCs w:val="20"/>
        </w:rPr>
        <w:t>Non sono previste decisioni unicamente automatizzate. Eventuali trasferimenti verso paesi terzi possono avvenire soltanto nel rispetto del capo V del regolamento.</w:t>
      </w:r>
    </w:p>
    <w:p w14:paraId="78DBF628" w14:textId="77777777" w:rsidR="00F668ED" w:rsidRDefault="00F668ED" w:rsidP="00F668ED">
      <w:pPr>
        <w:pStyle w:val="RevBody"/>
        <w:spacing w:after="100"/>
        <w:rPr>
          <w:sz w:val="20"/>
          <w:szCs w:val="20"/>
        </w:rPr>
      </w:pPr>
      <w:r>
        <w:rPr>
          <w:b/>
          <w:color w:val="0B5A80"/>
          <w:sz w:val="20"/>
          <w:szCs w:val="20"/>
        </w:rPr>
        <w:t xml:space="preserve">Diritti. </w:t>
      </w:r>
      <w:r>
        <w:rPr>
          <w:sz w:val="20"/>
          <w:szCs w:val="20"/>
        </w:rPr>
        <w:t>L’interessato può esercitare, nei limiti applicabili ai procedimenti amministrativi, i diritti degli articoli 15–22 del regolamento e proporre reclamo al Garante per la protezione dei dati personali. Le richieste possono essere rivolte al Titolare o al DPO.</w:t>
      </w:r>
    </w:p>
    <w:p w14:paraId="297F52EB" w14:textId="77777777" w:rsidR="00F668ED" w:rsidRDefault="00F668ED" w:rsidP="00F668ED">
      <w:pPr>
        <w:pStyle w:val="RevBody"/>
        <w:spacing w:after="100"/>
        <w:rPr>
          <w:sz w:val="20"/>
          <w:szCs w:val="20"/>
        </w:rPr>
      </w:pPr>
    </w:p>
    <w:p w14:paraId="56871291" w14:textId="4A89EB5D" w:rsidR="00ED3480" w:rsidRPr="00F668ED" w:rsidRDefault="00F668ED" w:rsidP="00F668ED">
      <w:pPr>
        <w:suppressAutoHyphens/>
        <w:snapToGrid w:val="0"/>
        <w:spacing w:after="12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b/>
        </w:rPr>
        <w:t xml:space="preserve">Presa visione. </w:t>
      </w:r>
      <w:r>
        <w:t>La presente informativa non richiede consenso né firma del candidato. La sua ricezione è documentata mediante la dichiarazione contenuta nella domanda.</w:t>
      </w:r>
    </w:p>
    <w:sectPr w:rsidR="00ED3480" w:rsidRPr="00F668ED" w:rsidSect="00F668ED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1701" w:right="1134" w:bottom="1134" w:left="1134" w:header="720" w:footer="720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Numeropagina"/>
      </w:rPr>
      <w:id w:val="916673490"/>
      <w:docPartObj>
        <w:docPartGallery w:val="Page Numbers (Bottom of Page)"/>
        <w:docPartUnique/>
      </w:docPartObj>
    </w:sdtPr>
    <w:sdtContent>
      <w:p w14:paraId="31E11383" w14:textId="77777777" w:rsidR="00F668ED" w:rsidRDefault="00F668ED" w:rsidP="00ED385D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>
          <w:rPr>
            <w:rStyle w:val="Numeropagina"/>
          </w:rPr>
          <w:fldChar w:fldCharType="end"/>
        </w:r>
      </w:p>
    </w:sdtContent>
  </w:sdt>
  <w:p w14:paraId="22B654DE" w14:textId="77777777" w:rsidR="00F668ED" w:rsidRDefault="00F668ED" w:rsidP="00077CD4">
    <w:pPr>
      <w:tabs>
        <w:tab w:val="center" w:pos="4819"/>
        <w:tab w:val="right" w:pos="9638"/>
      </w:tabs>
      <w:ind w:right="360"/>
      <w:jc w:val="right"/>
      <w:rPr>
        <w:color w:val="000000"/>
      </w:rPr>
    </w:pPr>
  </w:p>
  <w:p w14:paraId="47E29F0A" w14:textId="77777777" w:rsidR="00F668ED" w:rsidRDefault="00F668ED">
    <w:pPr>
      <w:tabs>
        <w:tab w:val="center" w:pos="4819"/>
        <w:tab w:val="right" w:pos="9638"/>
      </w:tabs>
      <w:ind w:right="360"/>
      <w:rPr>
        <w:color w:val="000000"/>
      </w:rPr>
    </w:pPr>
  </w:p>
  <w:p w14:paraId="5BFC2D08" w14:textId="77777777" w:rsidR="00F668ED" w:rsidRDefault="00F668E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Numeropagina"/>
      </w:rPr>
      <w:id w:val="1757944422"/>
      <w:docPartObj>
        <w:docPartGallery w:val="Page Numbers (Bottom of Page)"/>
        <w:docPartUnique/>
      </w:docPartObj>
    </w:sdtPr>
    <w:sdtContent>
      <w:p w14:paraId="7DDCA6B6" w14:textId="77777777" w:rsidR="00F668ED" w:rsidRDefault="00F668ED" w:rsidP="00ED385D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>
          <w:rPr>
            <w:rStyle w:val="Numeropagina"/>
            <w:noProof/>
          </w:rPr>
          <w:t>16</w:t>
        </w:r>
        <w:r>
          <w:rPr>
            <w:rStyle w:val="Numeropagina"/>
          </w:rPr>
          <w:fldChar w:fldCharType="end"/>
        </w:r>
      </w:p>
    </w:sdtContent>
  </w:sdt>
  <w:p w14:paraId="14F48EC7" w14:textId="77777777" w:rsidR="00F668ED" w:rsidRDefault="00F668ED" w:rsidP="00077CD4">
    <w:pPr>
      <w:tabs>
        <w:tab w:val="center" w:pos="4819"/>
        <w:tab w:val="right" w:pos="9638"/>
      </w:tabs>
      <w:ind w:right="360"/>
      <w:jc w:val="right"/>
      <w:rPr>
        <w:color w:val="000000"/>
      </w:rPr>
    </w:pPr>
  </w:p>
  <w:p w14:paraId="0516291C" w14:textId="77777777" w:rsidR="00F668ED" w:rsidRDefault="00F668ED">
    <w:pPr>
      <w:tabs>
        <w:tab w:val="center" w:pos="4819"/>
        <w:tab w:val="right" w:pos="9638"/>
      </w:tabs>
      <w:spacing w:after="0"/>
      <w:rPr>
        <w:rFonts w:ascii="Arial" w:eastAsia="Arial" w:hAnsi="Arial" w:cs="Arial"/>
        <w:b/>
        <w:color w:val="000000"/>
        <w:sz w:val="16"/>
        <w:szCs w:val="16"/>
      </w:rPr>
    </w:pPr>
    <w:r>
      <w:rPr>
        <w:rFonts w:ascii="Arial" w:eastAsia="Arial" w:hAnsi="Arial" w:cs="Arial"/>
        <w:b/>
        <w:color w:val="000000"/>
        <w:sz w:val="16"/>
        <w:szCs w:val="16"/>
      </w:rPr>
      <w:t xml:space="preserve">Consorzio LaMMA – Laboratorio </w:t>
    </w:r>
    <w:proofErr w:type="gramStart"/>
    <w:r>
      <w:rPr>
        <w:rFonts w:ascii="Arial" w:eastAsia="Arial" w:hAnsi="Arial" w:cs="Arial"/>
        <w:b/>
        <w:color w:val="000000"/>
        <w:sz w:val="16"/>
        <w:szCs w:val="16"/>
      </w:rPr>
      <w:t>di  Monitoraggio</w:t>
    </w:r>
    <w:proofErr w:type="gramEnd"/>
    <w:r>
      <w:rPr>
        <w:rFonts w:ascii="Arial" w:eastAsia="Arial" w:hAnsi="Arial" w:cs="Arial"/>
        <w:b/>
        <w:color w:val="000000"/>
        <w:sz w:val="16"/>
        <w:szCs w:val="16"/>
      </w:rPr>
      <w:t xml:space="preserve"> e Modellistica Ambientale per lo sviluppo sostenibile</w:t>
    </w:r>
  </w:p>
  <w:p w14:paraId="3E33CF38" w14:textId="77777777" w:rsidR="00F668ED" w:rsidRDefault="00F668ED">
    <w:pPr>
      <w:tabs>
        <w:tab w:val="center" w:pos="4819"/>
        <w:tab w:val="right" w:pos="9638"/>
      </w:tabs>
      <w:spacing w:after="0"/>
      <w:rPr>
        <w:rFonts w:ascii="Arial" w:eastAsia="Arial" w:hAnsi="Arial" w:cs="Arial"/>
        <w:color w:val="000000"/>
        <w:sz w:val="16"/>
        <w:szCs w:val="16"/>
      </w:rPr>
    </w:pPr>
    <w:r>
      <w:rPr>
        <w:rFonts w:ascii="Arial" w:eastAsia="Arial" w:hAnsi="Arial" w:cs="Arial"/>
        <w:color w:val="000000"/>
        <w:sz w:val="16"/>
        <w:szCs w:val="16"/>
      </w:rPr>
      <w:t xml:space="preserve">Area della Ricerca CNR – Edificio </w:t>
    </w:r>
    <w:proofErr w:type="gramStart"/>
    <w:r>
      <w:rPr>
        <w:rFonts w:ascii="Arial" w:eastAsia="Arial" w:hAnsi="Arial" w:cs="Arial"/>
        <w:color w:val="000000"/>
        <w:sz w:val="16"/>
        <w:szCs w:val="16"/>
      </w:rPr>
      <w:t>D  -</w:t>
    </w:r>
    <w:proofErr w:type="gramEnd"/>
    <w:r>
      <w:rPr>
        <w:rFonts w:ascii="Arial" w:eastAsia="Arial" w:hAnsi="Arial" w:cs="Arial"/>
        <w:color w:val="000000"/>
        <w:sz w:val="16"/>
        <w:szCs w:val="16"/>
      </w:rPr>
      <w:t xml:space="preserve"> Via Madonna del Piano 10, 50019 Sesto Fiorentino FI</w:t>
    </w:r>
  </w:p>
  <w:p w14:paraId="64A16C16" w14:textId="77777777" w:rsidR="00F668ED" w:rsidRDefault="00F668ED">
    <w:pPr>
      <w:tabs>
        <w:tab w:val="center" w:pos="4819"/>
        <w:tab w:val="right" w:pos="9638"/>
      </w:tabs>
      <w:spacing w:after="0"/>
      <w:rPr>
        <w:rFonts w:ascii="Arial" w:eastAsia="Arial" w:hAnsi="Arial" w:cs="Arial"/>
        <w:color w:val="000000"/>
        <w:sz w:val="16"/>
        <w:szCs w:val="16"/>
      </w:rPr>
    </w:pPr>
    <w:r>
      <w:rPr>
        <w:rFonts w:ascii="Arial" w:eastAsia="Arial" w:hAnsi="Arial" w:cs="Arial"/>
        <w:color w:val="000000"/>
        <w:sz w:val="16"/>
        <w:szCs w:val="16"/>
      </w:rPr>
      <w:t xml:space="preserve">Tel. 055 5226100 - </w:t>
    </w:r>
    <w:hyperlink r:id="rId1">
      <w:r>
        <w:rPr>
          <w:rFonts w:ascii="Arial" w:eastAsia="Arial" w:hAnsi="Arial" w:cs="Arial"/>
          <w:color w:val="0000FF"/>
          <w:sz w:val="16"/>
          <w:szCs w:val="16"/>
          <w:u w:val="single"/>
        </w:rPr>
        <w:t>info@lamma.toscana.it</w:t>
      </w:r>
    </w:hyperlink>
    <w:r>
      <w:rPr>
        <w:rFonts w:ascii="Arial" w:eastAsia="Arial" w:hAnsi="Arial" w:cs="Arial"/>
        <w:color w:val="000000"/>
        <w:sz w:val="16"/>
        <w:szCs w:val="16"/>
      </w:rPr>
      <w:t xml:space="preserve">  </w:t>
    </w:r>
    <w:hyperlink r:id="rId2">
      <w:r>
        <w:rPr>
          <w:rFonts w:ascii="Arial" w:eastAsia="Arial" w:hAnsi="Arial" w:cs="Arial"/>
          <w:color w:val="0000FF"/>
          <w:sz w:val="16"/>
          <w:szCs w:val="16"/>
          <w:u w:val="single"/>
        </w:rPr>
        <w:t>www.lamma.toscana.it</w:t>
      </w:r>
    </w:hyperlink>
    <w:r>
      <w:rPr>
        <w:rFonts w:ascii="Arial" w:eastAsia="Arial" w:hAnsi="Arial" w:cs="Arial"/>
        <w:color w:val="000000"/>
        <w:sz w:val="16"/>
        <w:szCs w:val="16"/>
      </w:rPr>
      <w:t xml:space="preserve"> PEC: ammlamma@postacert.toscana.it</w:t>
    </w:r>
  </w:p>
  <w:p w14:paraId="1FBC728B" w14:textId="77777777" w:rsidR="00F668ED" w:rsidRDefault="00F668ED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7B87BE1" w14:textId="77777777" w:rsidR="00F668ED" w:rsidRDefault="00F668ED">
    <w:pPr>
      <w:tabs>
        <w:tab w:val="center" w:pos="4819"/>
        <w:tab w:val="right" w:pos="9638"/>
      </w:tabs>
      <w:rPr>
        <w:color w:val="000000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086F8CE" w14:textId="77777777" w:rsidR="00F668ED" w:rsidRDefault="00F668ED"/>
  <w:p w14:paraId="3503E0B6" w14:textId="77777777" w:rsidR="00F668ED" w:rsidRDefault="00F668E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7D2A250" w14:textId="77777777" w:rsidR="00F668ED" w:rsidRDefault="00F668ED">
    <w:pPr>
      <w:tabs>
        <w:tab w:val="center" w:pos="4819"/>
        <w:tab w:val="right" w:pos="9638"/>
      </w:tabs>
      <w:snapToGrid w:val="0"/>
      <w:spacing w:after="0" w:line="240" w:lineRule="auto"/>
      <w:rPr>
        <w:color w:val="000000"/>
      </w:rPr>
    </w:pPr>
    <w:r>
      <w:rPr>
        <w:noProof/>
      </w:rPr>
      <w:drawing>
        <wp:inline distT="0" distB="0" distL="0" distR="0" wp14:anchorId="757B8908" wp14:editId="1F44EA66">
          <wp:extent cx="1306590" cy="515013"/>
          <wp:effectExtent l="0" t="0" r="1905" b="5715"/>
          <wp:docPr id="7" name="image3.jpg" descr="Logo del Consorzio LaMMA" title="Logo del Consorzio LaMM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3.jpg" descr="Logo del Consorzio LaMMA" title="Logo del Consorzio LaMMA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48419" cy="531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6A98272" w14:textId="77777777" w:rsidR="00F668ED" w:rsidRDefault="00F668ED">
    <w:pPr>
      <w:tabs>
        <w:tab w:val="center" w:pos="4819"/>
        <w:tab w:val="right" w:pos="9638"/>
      </w:tabs>
      <w:snapToGrid w:val="0"/>
      <w:spacing w:after="0" w:line="240" w:lineRule="auto"/>
      <w:rPr>
        <w:color w:val="000000"/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B38DBBC" w14:textId="77777777" w:rsidR="00F668ED" w:rsidRDefault="00F668ED">
    <w:pPr>
      <w:tabs>
        <w:tab w:val="center" w:pos="4819"/>
        <w:tab w:val="right" w:pos="9638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8ED"/>
    <w:rsid w:val="00236CCB"/>
    <w:rsid w:val="00AD479C"/>
    <w:rsid w:val="00C77319"/>
    <w:rsid w:val="00ED3480"/>
    <w:rsid w:val="00F66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256549A"/>
  <w15:chartTrackingRefBased/>
  <w15:docId w15:val="{169285FD-6E9E-9842-865E-F088D5FBF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668ED"/>
    <w:pPr>
      <w:spacing w:after="160" w:line="259" w:lineRule="auto"/>
    </w:pPr>
    <w:rPr>
      <w:kern w:val="0"/>
      <w:sz w:val="22"/>
      <w:szCs w:val="22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668ED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668ED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668ED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668ED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668ED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668ED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668ED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668ED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668ED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668E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668E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668E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668ED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668ED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668E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668E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668E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668E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668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F668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668ED"/>
    <w:pPr>
      <w:numPr>
        <w:ilvl w:val="1"/>
      </w:numPr>
      <w:spacing w:line="240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668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668ED"/>
    <w:pPr>
      <w:spacing w:before="160" w:line="240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668E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668ED"/>
    <w:pPr>
      <w:spacing w:after="0" w:line="240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F668ED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668E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668ED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668ED"/>
    <w:rPr>
      <w:b/>
      <w:bCs/>
      <w:smallCaps/>
      <w:color w:val="2F5496" w:themeColor="accent1" w:themeShade="BF"/>
      <w:spacing w:val="5"/>
    </w:rPr>
  </w:style>
  <w:style w:type="paragraph" w:styleId="Pidipagina">
    <w:name w:val="footer"/>
    <w:basedOn w:val="Normale"/>
    <w:link w:val="PidipaginaCarattere"/>
    <w:uiPriority w:val="99"/>
    <w:unhideWhenUsed/>
    <w:rsid w:val="00F668E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668ED"/>
    <w:rPr>
      <w:kern w:val="0"/>
      <w:sz w:val="22"/>
      <w:szCs w:val="22"/>
      <w14:ligatures w14:val="none"/>
    </w:rPr>
  </w:style>
  <w:style w:type="paragraph" w:customStyle="1" w:styleId="RevBody">
    <w:name w:val="Rev Body"/>
    <w:rsid w:val="00F668ED"/>
    <w:pPr>
      <w:spacing w:after="80"/>
      <w:jc w:val="both"/>
    </w:pPr>
    <w:rPr>
      <w:rFonts w:ascii="Arial" w:eastAsia="Arial" w:hAnsi="Arial"/>
      <w:color w:val="232E34"/>
      <w:kern w:val="0"/>
      <w:sz w:val="19"/>
      <w:szCs w:val="22"/>
      <w14:ligatures w14:val="none"/>
    </w:rPr>
  </w:style>
  <w:style w:type="character" w:styleId="Numeropagina">
    <w:name w:val="page number"/>
    <w:basedOn w:val="Carpredefinitoparagrafo"/>
    <w:uiPriority w:val="99"/>
    <w:semiHidden/>
    <w:unhideWhenUsed/>
    <w:rsid w:val="00F668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amma.toscana.it/" TargetMode="External"/><Relationship Id="rId1" Type="http://schemas.openxmlformats.org/officeDocument/2006/relationships/hyperlink" Target="mailto:info@lamma.toscana.i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582</Words>
  <Characters>3324</Characters>
  <Application>Microsoft Office Word</Application>
  <DocSecurity>0</DocSecurity>
  <Lines>27</Lines>
  <Paragraphs>7</Paragraphs>
  <ScaleCrop>false</ScaleCrop>
  <Company/>
  <LinksUpToDate>false</LinksUpToDate>
  <CharactersWithSpaces>3899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Cristofori</dc:creator>
  <cp:keywords/>
  <dc:description/>
  <cp:lastModifiedBy>Simone Cristofori</cp:lastModifiedBy>
  <cp:revision>1</cp:revision>
  <dcterms:created xsi:type="dcterms:W3CDTF">2026-08-07T04:37:00Z</dcterms:created>
  <dcterms:modified xsi:type="dcterms:W3CDTF">2026-08-07T04:38:00Z</dcterms:modified>
</cp:coreProperties>
</file>